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6089" w14:textId="77777777" w:rsidR="00D33D97" w:rsidRPr="00B46658" w:rsidRDefault="00D33D97">
      <w:pPr>
        <w:rPr>
          <w:sz w:val="20"/>
          <w:szCs w:val="20"/>
        </w:rPr>
      </w:pPr>
      <w:proofErr w:type="spellStart"/>
      <w:r w:rsidRPr="00B46658">
        <w:rPr>
          <w:b/>
          <w:sz w:val="20"/>
          <w:szCs w:val="20"/>
        </w:rPr>
        <w:t>Biosamples</w:t>
      </w:r>
      <w:proofErr w:type="spellEnd"/>
      <w:r w:rsidRPr="00B46658">
        <w:rPr>
          <w:b/>
          <w:sz w:val="20"/>
          <w:szCs w:val="20"/>
        </w:rPr>
        <w:t>/tissue/data requested in a table:</w:t>
      </w:r>
      <w:r w:rsidRPr="00B46658">
        <w:rPr>
          <w:sz w:val="20"/>
          <w:szCs w:val="20"/>
        </w:rPr>
        <w:t xml:space="preserve"> In a table, briefly outline the number, type, and amount of biospecimens/tissue requested, including subject type (e.g. PD, control, any specific clinical parameters), visit number (if applicable), volume of sample required, and the cohort or biorepository through which the </w:t>
      </w:r>
      <w:proofErr w:type="spellStart"/>
      <w:r w:rsidRPr="00B46658">
        <w:rPr>
          <w:sz w:val="20"/>
          <w:szCs w:val="20"/>
        </w:rPr>
        <w:t>biosamples</w:t>
      </w:r>
      <w:proofErr w:type="spellEnd"/>
      <w:r w:rsidRPr="00B46658">
        <w:rPr>
          <w:sz w:val="20"/>
          <w:szCs w:val="20"/>
        </w:rPr>
        <w:t xml:space="preserve"> are currently available. In addition, the applicant should determine if the samples required are available through the repository prior to submitting an application. For applicants requesting access to data outside of the PDBP DMR (with funding for analyses), briefly outline what data is required and how the data will be used.</w:t>
      </w:r>
    </w:p>
    <w:tbl>
      <w:tblPr>
        <w:tblW w:w="1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160"/>
        <w:gridCol w:w="1350"/>
        <w:gridCol w:w="1440"/>
        <w:gridCol w:w="1980"/>
        <w:gridCol w:w="2250"/>
        <w:gridCol w:w="2250"/>
        <w:gridCol w:w="2213"/>
      </w:tblGrid>
      <w:tr w:rsidR="00B1746A" w:rsidRPr="00B1746A" w14:paraId="7C3E1860" w14:textId="77777777" w:rsidTr="0086313F">
        <w:trPr>
          <w:trHeight w:val="1745"/>
          <w:jc w:val="center"/>
        </w:trPr>
        <w:tc>
          <w:tcPr>
            <w:tcW w:w="1075" w:type="dxa"/>
            <w:shd w:val="clear" w:color="auto" w:fill="auto"/>
            <w:vAlign w:val="center"/>
            <w:hideMark/>
          </w:tcPr>
          <w:p w14:paraId="195724B0" w14:textId="77777777" w:rsidR="00B1746A" w:rsidRPr="00B1746A" w:rsidRDefault="00B1746A" w:rsidP="00B1746A">
            <w:pPr>
              <w:spacing w:after="0" w:line="240" w:lineRule="auto"/>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Line #</w:t>
            </w:r>
          </w:p>
        </w:tc>
        <w:tc>
          <w:tcPr>
            <w:tcW w:w="2160" w:type="dxa"/>
            <w:shd w:val="clear" w:color="auto" w:fill="auto"/>
            <w:vAlign w:val="center"/>
            <w:hideMark/>
          </w:tcPr>
          <w:p w14:paraId="3F274144" w14:textId="77777777" w:rsidR="00B1746A" w:rsidRPr="00B1746A" w:rsidRDefault="00B1746A" w:rsidP="00B1746A">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Name of Cohort Sample and Data Set</w:t>
            </w:r>
          </w:p>
        </w:tc>
        <w:tc>
          <w:tcPr>
            <w:tcW w:w="1350" w:type="dxa"/>
            <w:shd w:val="clear" w:color="auto" w:fill="auto"/>
            <w:vAlign w:val="center"/>
            <w:hideMark/>
          </w:tcPr>
          <w:p w14:paraId="5FFF9290" w14:textId="77777777" w:rsidR="00B1746A" w:rsidRPr="00B1746A" w:rsidRDefault="00B1746A" w:rsidP="00B1746A">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Number of Samples</w:t>
            </w:r>
          </w:p>
        </w:tc>
        <w:tc>
          <w:tcPr>
            <w:tcW w:w="1440" w:type="dxa"/>
            <w:shd w:val="clear" w:color="auto" w:fill="auto"/>
            <w:vAlign w:val="center"/>
            <w:hideMark/>
          </w:tcPr>
          <w:p w14:paraId="6AA67560" w14:textId="77777777" w:rsidR="00B1746A" w:rsidRPr="00B1746A" w:rsidRDefault="00B1746A" w:rsidP="00B1746A">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Biosample Type</w:t>
            </w:r>
          </w:p>
        </w:tc>
        <w:tc>
          <w:tcPr>
            <w:tcW w:w="1980" w:type="dxa"/>
            <w:shd w:val="clear" w:color="auto" w:fill="auto"/>
            <w:vAlign w:val="center"/>
            <w:hideMark/>
          </w:tcPr>
          <w:p w14:paraId="0EF1E6A1" w14:textId="77777777" w:rsidR="00B1746A" w:rsidRPr="00B1746A" w:rsidRDefault="00B1746A" w:rsidP="004C06C1">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 xml:space="preserve">Volume or concentration </w:t>
            </w:r>
            <w:r w:rsidR="0056601D" w:rsidRPr="00B46658">
              <w:rPr>
                <w:rFonts w:ascii="Calibri" w:eastAsia="Times New Roman" w:hAnsi="Calibri" w:cs="Times New Roman"/>
                <w:bCs/>
                <w:i/>
                <w:color w:val="000000"/>
                <w:sz w:val="24"/>
                <w:szCs w:val="24"/>
              </w:rPr>
              <w:t>(in</w:t>
            </w:r>
            <w:r w:rsidR="003E2524" w:rsidRPr="00B46658">
              <w:rPr>
                <w:rFonts w:ascii="Calibri" w:eastAsia="Times New Roman" w:hAnsi="Calibri" w:cs="Times New Roman"/>
                <w:bCs/>
                <w:i/>
                <w:color w:val="000000"/>
                <w:sz w:val="24"/>
                <w:szCs w:val="24"/>
              </w:rPr>
              <w:t xml:space="preserve"> #</w:t>
            </w:r>
            <w:r w:rsidR="0056601D" w:rsidRPr="00B46658">
              <w:rPr>
                <w:rFonts w:ascii="Calibri" w:eastAsia="Times New Roman" w:hAnsi="Calibri" w:cs="Times New Roman"/>
                <w:bCs/>
                <w:i/>
                <w:color w:val="000000"/>
                <w:sz w:val="24"/>
                <w:szCs w:val="24"/>
              </w:rPr>
              <w:t xml:space="preserve"> </w:t>
            </w:r>
            <w:r w:rsidR="003E2524" w:rsidRPr="00B46658">
              <w:rPr>
                <w:rFonts w:ascii="Calibri" w:eastAsia="Times New Roman" w:hAnsi="Calibri" w:cs="Times New Roman"/>
                <w:bCs/>
                <w:i/>
                <w:color w:val="000000"/>
                <w:sz w:val="24"/>
                <w:szCs w:val="24"/>
              </w:rPr>
              <w:t>of</w:t>
            </w:r>
            <w:r w:rsidR="0056601D" w:rsidRPr="00B46658">
              <w:rPr>
                <w:rFonts w:ascii="Calibri" w:eastAsia="Times New Roman" w:hAnsi="Calibri" w:cs="Times New Roman"/>
                <w:bCs/>
                <w:i/>
                <w:color w:val="000000"/>
                <w:sz w:val="24"/>
                <w:szCs w:val="24"/>
              </w:rPr>
              <w:t xml:space="preserve"> aliquots, e.g. 2x 200 </w:t>
            </w:r>
            <w:r w:rsidR="0056601D" w:rsidRPr="00B46658">
              <w:rPr>
                <w:rFonts w:ascii="Symbol" w:eastAsia="Times New Roman" w:hAnsi="Symbol" w:cs="Times New Roman"/>
                <w:bCs/>
                <w:i/>
                <w:color w:val="000000"/>
                <w:sz w:val="24"/>
                <w:szCs w:val="24"/>
              </w:rPr>
              <w:t></w:t>
            </w:r>
            <w:r w:rsidR="0056601D" w:rsidRPr="00B46658">
              <w:rPr>
                <w:rFonts w:ascii="Calibri" w:eastAsia="Times New Roman" w:hAnsi="Calibri" w:cs="Times New Roman"/>
                <w:bCs/>
                <w:i/>
                <w:color w:val="000000"/>
                <w:sz w:val="24"/>
                <w:szCs w:val="24"/>
              </w:rPr>
              <w:t>L</w:t>
            </w:r>
            <w:r w:rsidR="00B46658" w:rsidRPr="00B46658">
              <w:rPr>
                <w:rFonts w:ascii="Calibri" w:eastAsia="Times New Roman" w:hAnsi="Calibri" w:cs="Times New Roman"/>
                <w:bCs/>
                <w:i/>
                <w:color w:val="000000"/>
                <w:sz w:val="24"/>
                <w:szCs w:val="24"/>
              </w:rPr>
              <w:t>, see Table A</w:t>
            </w:r>
            <w:r w:rsidR="0056601D" w:rsidRPr="00B46658">
              <w:rPr>
                <w:rFonts w:ascii="Calibri" w:eastAsia="Times New Roman" w:hAnsi="Calibri" w:cs="Times New Roman"/>
                <w:bCs/>
                <w:i/>
                <w:color w:val="000000"/>
                <w:sz w:val="24"/>
                <w:szCs w:val="24"/>
              </w:rPr>
              <w:t>)</w:t>
            </w:r>
          </w:p>
        </w:tc>
        <w:tc>
          <w:tcPr>
            <w:tcW w:w="2250" w:type="dxa"/>
            <w:shd w:val="clear" w:color="auto" w:fill="auto"/>
            <w:vAlign w:val="center"/>
            <w:hideMark/>
          </w:tcPr>
          <w:p w14:paraId="7129608A" w14:textId="77777777" w:rsidR="00B1746A" w:rsidRPr="00B1746A" w:rsidRDefault="00B1746A" w:rsidP="00B1746A">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Any other criteria to be considered e.g. quality control data</w:t>
            </w:r>
          </w:p>
        </w:tc>
        <w:tc>
          <w:tcPr>
            <w:tcW w:w="2250" w:type="dxa"/>
            <w:shd w:val="clear" w:color="auto" w:fill="auto"/>
            <w:vAlign w:val="center"/>
            <w:hideMark/>
          </w:tcPr>
          <w:p w14:paraId="5B6974DC" w14:textId="77777777" w:rsidR="00B1746A" w:rsidRPr="00B1746A" w:rsidRDefault="00B1746A" w:rsidP="00B1746A">
            <w:pPr>
              <w:spacing w:after="0" w:line="240" w:lineRule="auto"/>
              <w:jc w:val="center"/>
              <w:rPr>
                <w:rFonts w:ascii="Calibri" w:eastAsia="Times New Roman" w:hAnsi="Calibri" w:cs="Times New Roman"/>
                <w:b/>
                <w:bCs/>
                <w:color w:val="000000"/>
                <w:sz w:val="28"/>
                <w:szCs w:val="28"/>
              </w:rPr>
            </w:pPr>
            <w:r w:rsidRPr="00B1746A">
              <w:rPr>
                <w:rFonts w:ascii="Calibri" w:eastAsia="Times New Roman" w:hAnsi="Calibri" w:cs="Times New Roman"/>
                <w:b/>
                <w:bCs/>
                <w:color w:val="000000"/>
                <w:sz w:val="28"/>
                <w:szCs w:val="28"/>
              </w:rPr>
              <w:t>Longitudinal samples, visit types and number of samples per visit</w:t>
            </w:r>
          </w:p>
        </w:tc>
        <w:tc>
          <w:tcPr>
            <w:tcW w:w="2213" w:type="dxa"/>
            <w:shd w:val="clear" w:color="auto" w:fill="auto"/>
            <w:vAlign w:val="center"/>
            <w:hideMark/>
          </w:tcPr>
          <w:p w14:paraId="77B4F6F5" w14:textId="77777777" w:rsidR="00B46658" w:rsidRDefault="003E2524" w:rsidP="00B46658">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Sample availability</w:t>
            </w:r>
            <w:r w:rsidR="00B46658">
              <w:rPr>
                <w:rFonts w:ascii="Calibri" w:eastAsia="Times New Roman" w:hAnsi="Calibri" w:cs="Times New Roman"/>
                <w:b/>
                <w:bCs/>
                <w:color w:val="000000"/>
                <w:sz w:val="28"/>
                <w:szCs w:val="28"/>
              </w:rPr>
              <w:t xml:space="preserve"> </w:t>
            </w:r>
          </w:p>
          <w:p w14:paraId="74730971" w14:textId="77777777" w:rsidR="00B1746A" w:rsidRPr="00B46658" w:rsidRDefault="00B46658" w:rsidP="00B46658">
            <w:pPr>
              <w:spacing w:after="0" w:line="240" w:lineRule="auto"/>
              <w:jc w:val="center"/>
              <w:rPr>
                <w:rFonts w:ascii="Calibri" w:eastAsia="Times New Roman" w:hAnsi="Calibri" w:cs="Times New Roman"/>
                <w:bCs/>
                <w:i/>
                <w:color w:val="000000"/>
                <w:sz w:val="28"/>
                <w:szCs w:val="28"/>
              </w:rPr>
            </w:pPr>
            <w:r w:rsidRPr="00B46658">
              <w:rPr>
                <w:rFonts w:ascii="Calibri" w:eastAsia="Times New Roman" w:hAnsi="Calibri" w:cs="Times New Roman"/>
                <w:bCs/>
                <w:i/>
                <w:color w:val="000000"/>
                <w:sz w:val="24"/>
                <w:szCs w:val="24"/>
              </w:rPr>
              <w:t>(See Table B)</w:t>
            </w:r>
          </w:p>
        </w:tc>
      </w:tr>
      <w:tr w:rsidR="00B1746A" w:rsidRPr="00B1746A" w14:paraId="732BA295" w14:textId="77777777" w:rsidTr="0086313F">
        <w:trPr>
          <w:trHeight w:val="985"/>
          <w:jc w:val="center"/>
        </w:trPr>
        <w:tc>
          <w:tcPr>
            <w:tcW w:w="1075" w:type="dxa"/>
            <w:shd w:val="clear" w:color="auto" w:fill="auto"/>
            <w:vAlign w:val="bottom"/>
            <w:hideMark/>
          </w:tcPr>
          <w:p w14:paraId="753A2377" w14:textId="77777777" w:rsidR="00B1746A" w:rsidRPr="00B1746A" w:rsidRDefault="00B1746A" w:rsidP="00B1746A">
            <w:pPr>
              <w:spacing w:after="0" w:line="240" w:lineRule="auto"/>
              <w:rPr>
                <w:rFonts w:ascii="Calibri" w:eastAsia="Times New Roman" w:hAnsi="Calibri" w:cs="Times New Roman"/>
                <w:b/>
                <w:bCs/>
                <w:i/>
                <w:iCs/>
                <w:color w:val="000000"/>
              </w:rPr>
            </w:pPr>
            <w:r>
              <w:rPr>
                <w:rFonts w:ascii="Calibri" w:eastAsia="Times New Roman" w:hAnsi="Calibri" w:cs="Times New Roman"/>
                <w:b/>
                <w:bCs/>
                <w:i/>
                <w:iCs/>
                <w:color w:val="000000"/>
              </w:rPr>
              <w:t>E</w:t>
            </w:r>
            <w:r w:rsidRPr="00B1746A">
              <w:rPr>
                <w:rFonts w:ascii="Calibri" w:eastAsia="Times New Roman" w:hAnsi="Calibri" w:cs="Times New Roman"/>
                <w:b/>
                <w:bCs/>
                <w:i/>
                <w:iCs/>
                <w:color w:val="000000"/>
              </w:rPr>
              <w:t>xample 1</w:t>
            </w:r>
          </w:p>
        </w:tc>
        <w:tc>
          <w:tcPr>
            <w:tcW w:w="2160" w:type="dxa"/>
            <w:shd w:val="clear" w:color="auto" w:fill="auto"/>
            <w:vAlign w:val="center"/>
            <w:hideMark/>
          </w:tcPr>
          <w:p w14:paraId="526F9187"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PDBP -PD cases (specify criteria e.g. UPDRS score, if any)</w:t>
            </w:r>
          </w:p>
        </w:tc>
        <w:tc>
          <w:tcPr>
            <w:tcW w:w="1350" w:type="dxa"/>
            <w:shd w:val="clear" w:color="auto" w:fill="auto"/>
            <w:vAlign w:val="center"/>
            <w:hideMark/>
          </w:tcPr>
          <w:p w14:paraId="1D2EC747" w14:textId="77777777" w:rsidR="00B1746A" w:rsidRPr="0086313F" w:rsidRDefault="00B1746A" w:rsidP="00B46658">
            <w:pPr>
              <w:spacing w:after="0" w:line="240" w:lineRule="auto"/>
              <w:jc w:val="center"/>
              <w:rPr>
                <w:rFonts w:ascii="Calibri" w:eastAsia="Times New Roman" w:hAnsi="Calibri" w:cs="Times New Roman"/>
                <w:i/>
                <w:iCs/>
                <w:color w:val="FF0000"/>
              </w:rPr>
            </w:pPr>
            <w:r w:rsidRPr="0086313F">
              <w:rPr>
                <w:rFonts w:ascii="Calibri" w:eastAsia="Times New Roman" w:hAnsi="Calibri" w:cs="Times New Roman"/>
                <w:i/>
                <w:iCs/>
                <w:color w:val="FF0000"/>
              </w:rPr>
              <w:t>100</w:t>
            </w:r>
          </w:p>
        </w:tc>
        <w:tc>
          <w:tcPr>
            <w:tcW w:w="1440" w:type="dxa"/>
            <w:shd w:val="clear" w:color="auto" w:fill="auto"/>
            <w:vAlign w:val="center"/>
            <w:hideMark/>
          </w:tcPr>
          <w:p w14:paraId="269FC377" w14:textId="77777777" w:rsidR="00B1746A" w:rsidRPr="0086313F" w:rsidRDefault="00B1746A" w:rsidP="00B46658">
            <w:pPr>
              <w:spacing w:after="0" w:line="240" w:lineRule="auto"/>
              <w:jc w:val="center"/>
              <w:rPr>
                <w:rFonts w:ascii="Calibri" w:eastAsia="Times New Roman" w:hAnsi="Calibri" w:cs="Times New Roman"/>
                <w:i/>
                <w:iCs/>
                <w:color w:val="FF0000"/>
              </w:rPr>
            </w:pPr>
            <w:r w:rsidRPr="0086313F">
              <w:rPr>
                <w:rFonts w:ascii="Calibri" w:eastAsia="Times New Roman" w:hAnsi="Calibri" w:cs="Times New Roman"/>
                <w:i/>
                <w:iCs/>
                <w:color w:val="FF0000"/>
              </w:rPr>
              <w:t>Plasma</w:t>
            </w:r>
          </w:p>
        </w:tc>
        <w:tc>
          <w:tcPr>
            <w:tcW w:w="1980" w:type="dxa"/>
            <w:shd w:val="clear" w:color="auto" w:fill="auto"/>
            <w:vAlign w:val="center"/>
            <w:hideMark/>
          </w:tcPr>
          <w:p w14:paraId="5A1A6972" w14:textId="77777777" w:rsidR="00B1746A" w:rsidRPr="0086313F" w:rsidRDefault="000B4174" w:rsidP="000B4174">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 xml:space="preserve">        2 x </w:t>
            </w:r>
            <w:r w:rsidR="00B1746A" w:rsidRPr="0086313F">
              <w:rPr>
                <w:rFonts w:ascii="Calibri" w:eastAsia="Times New Roman" w:hAnsi="Calibri" w:cs="Times New Roman"/>
                <w:i/>
                <w:iCs/>
                <w:color w:val="FF0000"/>
              </w:rPr>
              <w:t xml:space="preserve">200 </w:t>
            </w:r>
            <w:r w:rsidRPr="0086313F">
              <w:rPr>
                <w:rFonts w:ascii="Symbol" w:eastAsia="Times New Roman" w:hAnsi="Symbol" w:cs="Times New Roman"/>
                <w:i/>
                <w:iCs/>
                <w:color w:val="FF0000"/>
              </w:rPr>
              <w:t></w:t>
            </w:r>
            <w:r w:rsidRPr="0086313F">
              <w:rPr>
                <w:rFonts w:ascii="Calibri" w:eastAsia="Times New Roman" w:hAnsi="Calibri" w:cs="Times New Roman"/>
                <w:i/>
                <w:iCs/>
                <w:color w:val="FF0000"/>
              </w:rPr>
              <w:t>L</w:t>
            </w:r>
          </w:p>
        </w:tc>
        <w:tc>
          <w:tcPr>
            <w:tcW w:w="2250" w:type="dxa"/>
            <w:shd w:val="clear" w:color="auto" w:fill="auto"/>
            <w:vAlign w:val="center"/>
            <w:hideMark/>
          </w:tcPr>
          <w:p w14:paraId="424C239D"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Hemoglobin &lt; 0.2</w:t>
            </w:r>
          </w:p>
        </w:tc>
        <w:tc>
          <w:tcPr>
            <w:tcW w:w="2250" w:type="dxa"/>
            <w:shd w:val="clear" w:color="auto" w:fill="auto"/>
            <w:vAlign w:val="center"/>
            <w:hideMark/>
          </w:tcPr>
          <w:p w14:paraId="7DFF18C5"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 xml:space="preserve">Visit 1 -50 samples </w:t>
            </w:r>
            <w:r w:rsidRPr="0086313F">
              <w:rPr>
                <w:rFonts w:ascii="Calibri" w:eastAsia="Times New Roman" w:hAnsi="Calibri" w:cs="Times New Roman"/>
                <w:i/>
                <w:iCs/>
                <w:color w:val="FF0000"/>
              </w:rPr>
              <w:br/>
              <w:t>Visit 2 - 50 samples</w:t>
            </w:r>
          </w:p>
        </w:tc>
        <w:tc>
          <w:tcPr>
            <w:tcW w:w="2213" w:type="dxa"/>
            <w:shd w:val="clear" w:color="auto" w:fill="auto"/>
            <w:vAlign w:val="center"/>
            <w:hideMark/>
          </w:tcPr>
          <w:p w14:paraId="3E663C7F"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 xml:space="preserve">yes; 32 samples </w:t>
            </w:r>
            <w:r w:rsidR="003E2524" w:rsidRPr="0086313F">
              <w:rPr>
                <w:rFonts w:ascii="Calibri" w:eastAsia="Times New Roman" w:hAnsi="Calibri" w:cs="Times New Roman"/>
                <w:i/>
                <w:iCs/>
                <w:color w:val="FF0000"/>
              </w:rPr>
              <w:t xml:space="preserve">at 1mL each are </w:t>
            </w:r>
            <w:r w:rsidRPr="0086313F">
              <w:rPr>
                <w:rFonts w:ascii="Calibri" w:eastAsia="Times New Roman" w:hAnsi="Calibri" w:cs="Times New Roman"/>
                <w:i/>
                <w:iCs/>
                <w:color w:val="FF0000"/>
              </w:rPr>
              <w:t>available as of 12/25/2015</w:t>
            </w:r>
          </w:p>
        </w:tc>
      </w:tr>
      <w:tr w:rsidR="00B1746A" w:rsidRPr="00B1746A" w14:paraId="3FB2495B" w14:textId="77777777" w:rsidTr="0086313F">
        <w:trPr>
          <w:trHeight w:val="985"/>
          <w:jc w:val="center"/>
        </w:trPr>
        <w:tc>
          <w:tcPr>
            <w:tcW w:w="1075" w:type="dxa"/>
            <w:shd w:val="clear" w:color="auto" w:fill="auto"/>
            <w:vAlign w:val="bottom"/>
            <w:hideMark/>
          </w:tcPr>
          <w:p w14:paraId="6C093526" w14:textId="77777777" w:rsidR="00B1746A" w:rsidRPr="00B1746A" w:rsidRDefault="00B1746A" w:rsidP="00B1746A">
            <w:pPr>
              <w:spacing w:after="0" w:line="240" w:lineRule="auto"/>
              <w:rPr>
                <w:rFonts w:ascii="Calibri" w:eastAsia="Times New Roman" w:hAnsi="Calibri" w:cs="Times New Roman"/>
                <w:b/>
                <w:bCs/>
                <w:i/>
                <w:iCs/>
                <w:color w:val="000000"/>
              </w:rPr>
            </w:pPr>
            <w:r w:rsidRPr="00B1746A">
              <w:rPr>
                <w:rFonts w:ascii="Calibri" w:eastAsia="Times New Roman" w:hAnsi="Calibri" w:cs="Times New Roman"/>
                <w:b/>
                <w:bCs/>
                <w:i/>
                <w:iCs/>
                <w:color w:val="000000"/>
              </w:rPr>
              <w:t>Example 2</w:t>
            </w:r>
          </w:p>
        </w:tc>
        <w:tc>
          <w:tcPr>
            <w:tcW w:w="2160" w:type="dxa"/>
            <w:shd w:val="clear" w:color="auto" w:fill="auto"/>
            <w:vAlign w:val="center"/>
            <w:hideMark/>
          </w:tcPr>
          <w:p w14:paraId="3848D8EF"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PDBP- Controls (specify criteria  e.g. age and gender matched, if any</w:t>
            </w:r>
          </w:p>
        </w:tc>
        <w:tc>
          <w:tcPr>
            <w:tcW w:w="1350" w:type="dxa"/>
            <w:shd w:val="clear" w:color="auto" w:fill="auto"/>
            <w:vAlign w:val="center"/>
            <w:hideMark/>
          </w:tcPr>
          <w:p w14:paraId="5DB7127A" w14:textId="77777777" w:rsidR="00B1746A" w:rsidRPr="0086313F" w:rsidRDefault="00B1746A" w:rsidP="00B46658">
            <w:pPr>
              <w:spacing w:after="0" w:line="240" w:lineRule="auto"/>
              <w:jc w:val="center"/>
              <w:rPr>
                <w:rFonts w:ascii="Calibri" w:eastAsia="Times New Roman" w:hAnsi="Calibri" w:cs="Times New Roman"/>
                <w:i/>
                <w:iCs/>
                <w:color w:val="FF0000"/>
              </w:rPr>
            </w:pPr>
            <w:r w:rsidRPr="0086313F">
              <w:rPr>
                <w:rFonts w:ascii="Calibri" w:eastAsia="Times New Roman" w:hAnsi="Calibri" w:cs="Times New Roman"/>
                <w:i/>
                <w:iCs/>
                <w:color w:val="FF0000"/>
              </w:rPr>
              <w:t>100</w:t>
            </w:r>
          </w:p>
        </w:tc>
        <w:tc>
          <w:tcPr>
            <w:tcW w:w="1440" w:type="dxa"/>
            <w:shd w:val="clear" w:color="auto" w:fill="auto"/>
            <w:vAlign w:val="center"/>
            <w:hideMark/>
          </w:tcPr>
          <w:p w14:paraId="534CC15D" w14:textId="77777777" w:rsidR="00B1746A" w:rsidRPr="0086313F" w:rsidRDefault="00B1746A" w:rsidP="00B46658">
            <w:pPr>
              <w:spacing w:after="0" w:line="240" w:lineRule="auto"/>
              <w:jc w:val="center"/>
              <w:rPr>
                <w:rFonts w:ascii="Calibri" w:eastAsia="Times New Roman" w:hAnsi="Calibri" w:cs="Times New Roman"/>
                <w:i/>
                <w:iCs/>
                <w:color w:val="FF0000"/>
              </w:rPr>
            </w:pPr>
            <w:r w:rsidRPr="0086313F">
              <w:rPr>
                <w:rFonts w:ascii="Calibri" w:eastAsia="Times New Roman" w:hAnsi="Calibri" w:cs="Times New Roman"/>
                <w:i/>
                <w:iCs/>
                <w:color w:val="FF0000"/>
              </w:rPr>
              <w:t>Plasma</w:t>
            </w:r>
          </w:p>
        </w:tc>
        <w:tc>
          <w:tcPr>
            <w:tcW w:w="1980" w:type="dxa"/>
            <w:shd w:val="clear" w:color="auto" w:fill="auto"/>
            <w:vAlign w:val="center"/>
            <w:hideMark/>
          </w:tcPr>
          <w:p w14:paraId="42A2EDF8" w14:textId="77777777" w:rsidR="00B1746A" w:rsidRPr="0086313F" w:rsidRDefault="000B4174" w:rsidP="000B4174">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 xml:space="preserve">       2 x </w:t>
            </w:r>
            <w:r w:rsidR="00B1746A" w:rsidRPr="0086313F">
              <w:rPr>
                <w:rFonts w:ascii="Calibri" w:eastAsia="Times New Roman" w:hAnsi="Calibri" w:cs="Times New Roman"/>
                <w:i/>
                <w:iCs/>
                <w:color w:val="FF0000"/>
              </w:rPr>
              <w:t xml:space="preserve">200 </w:t>
            </w:r>
            <w:r w:rsidRPr="0086313F">
              <w:rPr>
                <w:rFonts w:ascii="Symbol" w:eastAsia="Times New Roman" w:hAnsi="Symbol" w:cs="Times New Roman"/>
                <w:i/>
                <w:iCs/>
                <w:color w:val="FF0000"/>
              </w:rPr>
              <w:t></w:t>
            </w:r>
            <w:r w:rsidRPr="0086313F">
              <w:rPr>
                <w:rFonts w:ascii="Calibri" w:eastAsia="Times New Roman" w:hAnsi="Calibri" w:cs="Times New Roman"/>
                <w:i/>
                <w:iCs/>
                <w:color w:val="FF0000"/>
              </w:rPr>
              <w:t>L</w:t>
            </w:r>
          </w:p>
        </w:tc>
        <w:tc>
          <w:tcPr>
            <w:tcW w:w="2250" w:type="dxa"/>
            <w:shd w:val="clear" w:color="auto" w:fill="auto"/>
            <w:vAlign w:val="center"/>
            <w:hideMark/>
          </w:tcPr>
          <w:p w14:paraId="7F900D1F"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Hemoglobin &lt; 0.2</w:t>
            </w:r>
          </w:p>
        </w:tc>
        <w:tc>
          <w:tcPr>
            <w:tcW w:w="2250" w:type="dxa"/>
            <w:shd w:val="clear" w:color="auto" w:fill="auto"/>
            <w:vAlign w:val="center"/>
            <w:hideMark/>
          </w:tcPr>
          <w:p w14:paraId="545449C8"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Visit 1 -50 samples</w:t>
            </w:r>
            <w:r w:rsidRPr="0086313F">
              <w:rPr>
                <w:rFonts w:ascii="Calibri" w:eastAsia="Times New Roman" w:hAnsi="Calibri" w:cs="Times New Roman"/>
                <w:i/>
                <w:iCs/>
                <w:color w:val="FF0000"/>
              </w:rPr>
              <w:br/>
              <w:t>Visit 2 - 50 samples</w:t>
            </w:r>
          </w:p>
        </w:tc>
        <w:tc>
          <w:tcPr>
            <w:tcW w:w="2213" w:type="dxa"/>
            <w:shd w:val="clear" w:color="auto" w:fill="auto"/>
            <w:vAlign w:val="center"/>
            <w:hideMark/>
          </w:tcPr>
          <w:p w14:paraId="409F70AC" w14:textId="77777777" w:rsidR="00B1746A" w:rsidRPr="0086313F" w:rsidRDefault="00B1746A" w:rsidP="00B1746A">
            <w:pPr>
              <w:spacing w:after="0" w:line="240" w:lineRule="auto"/>
              <w:rPr>
                <w:rFonts w:ascii="Calibri" w:eastAsia="Times New Roman" w:hAnsi="Calibri" w:cs="Times New Roman"/>
                <w:i/>
                <w:iCs/>
                <w:color w:val="FF0000"/>
              </w:rPr>
            </w:pPr>
            <w:r w:rsidRPr="0086313F">
              <w:rPr>
                <w:rFonts w:ascii="Calibri" w:eastAsia="Times New Roman" w:hAnsi="Calibri" w:cs="Times New Roman"/>
                <w:i/>
                <w:iCs/>
                <w:color w:val="FF0000"/>
              </w:rPr>
              <w:t>No, but additional stock is available per biosample catalog as of 12/30/2015</w:t>
            </w:r>
          </w:p>
        </w:tc>
      </w:tr>
    </w:tbl>
    <w:p w14:paraId="35B4FDDA" w14:textId="77777777" w:rsidR="00B46658" w:rsidRDefault="00B46658" w:rsidP="00B46658">
      <w:pPr>
        <w:pStyle w:val="ListParagraph"/>
        <w:ind w:left="360"/>
      </w:pPr>
    </w:p>
    <w:p w14:paraId="7B7B6D35" w14:textId="77777777" w:rsidR="00B46658" w:rsidRPr="00B46658" w:rsidRDefault="00B46658" w:rsidP="0086313F">
      <w:pPr>
        <w:pStyle w:val="ListParagraph"/>
        <w:numPr>
          <w:ilvl w:val="0"/>
          <w:numId w:val="1"/>
        </w:numPr>
        <w:spacing w:after="0"/>
        <w:rPr>
          <w:i/>
        </w:rPr>
      </w:pPr>
      <w:r w:rsidRPr="00B46658">
        <w:rPr>
          <w:i/>
        </w:rPr>
        <w:t>Standard aliquots</w:t>
      </w:r>
    </w:p>
    <w:tbl>
      <w:tblPr>
        <w:tblW w:w="14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960"/>
        <w:gridCol w:w="140"/>
        <w:gridCol w:w="820"/>
        <w:gridCol w:w="1640"/>
        <w:gridCol w:w="60"/>
        <w:gridCol w:w="1525"/>
        <w:gridCol w:w="1440"/>
        <w:gridCol w:w="455"/>
        <w:gridCol w:w="895"/>
        <w:gridCol w:w="1765"/>
        <w:gridCol w:w="965"/>
      </w:tblGrid>
      <w:tr w:rsidR="00B46658" w:rsidRPr="00B46658" w14:paraId="4F5F8A91" w14:textId="77777777" w:rsidTr="00224322">
        <w:trPr>
          <w:trHeight w:val="300"/>
        </w:trPr>
        <w:tc>
          <w:tcPr>
            <w:tcW w:w="3400" w:type="dxa"/>
            <w:shd w:val="clear" w:color="auto" w:fill="auto"/>
            <w:vAlign w:val="bottom"/>
            <w:hideMark/>
          </w:tcPr>
          <w:p w14:paraId="4919825D"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Study</w:t>
            </w:r>
          </w:p>
        </w:tc>
        <w:tc>
          <w:tcPr>
            <w:tcW w:w="960" w:type="dxa"/>
            <w:shd w:val="clear" w:color="auto" w:fill="auto"/>
            <w:noWrap/>
            <w:vAlign w:val="bottom"/>
            <w:hideMark/>
          </w:tcPr>
          <w:p w14:paraId="72AB0A37"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DNA*</w:t>
            </w:r>
          </w:p>
        </w:tc>
        <w:tc>
          <w:tcPr>
            <w:tcW w:w="960" w:type="dxa"/>
            <w:gridSpan w:val="2"/>
            <w:shd w:val="clear" w:color="auto" w:fill="auto"/>
            <w:noWrap/>
            <w:vAlign w:val="bottom"/>
            <w:hideMark/>
          </w:tcPr>
          <w:p w14:paraId="26B3D76B"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RNA</w:t>
            </w:r>
          </w:p>
        </w:tc>
        <w:tc>
          <w:tcPr>
            <w:tcW w:w="1640" w:type="dxa"/>
            <w:shd w:val="clear" w:color="auto" w:fill="auto"/>
            <w:noWrap/>
            <w:vAlign w:val="bottom"/>
            <w:hideMark/>
          </w:tcPr>
          <w:p w14:paraId="5C5BEC07"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Plasma</w:t>
            </w:r>
          </w:p>
        </w:tc>
        <w:tc>
          <w:tcPr>
            <w:tcW w:w="1585" w:type="dxa"/>
            <w:gridSpan w:val="2"/>
            <w:shd w:val="clear" w:color="auto" w:fill="auto"/>
            <w:noWrap/>
            <w:vAlign w:val="bottom"/>
            <w:hideMark/>
          </w:tcPr>
          <w:p w14:paraId="4D7A9F4F"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 xml:space="preserve">Serum </w:t>
            </w:r>
          </w:p>
        </w:tc>
        <w:tc>
          <w:tcPr>
            <w:tcW w:w="1440" w:type="dxa"/>
            <w:shd w:val="clear" w:color="auto" w:fill="auto"/>
            <w:noWrap/>
            <w:vAlign w:val="bottom"/>
            <w:hideMark/>
          </w:tcPr>
          <w:p w14:paraId="743E8093"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CSF</w:t>
            </w:r>
          </w:p>
        </w:tc>
        <w:tc>
          <w:tcPr>
            <w:tcW w:w="1350" w:type="dxa"/>
            <w:gridSpan w:val="2"/>
            <w:shd w:val="clear" w:color="auto" w:fill="auto"/>
            <w:noWrap/>
            <w:vAlign w:val="bottom"/>
            <w:hideMark/>
          </w:tcPr>
          <w:p w14:paraId="1CD7704E"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Whole Blood</w:t>
            </w:r>
          </w:p>
        </w:tc>
        <w:tc>
          <w:tcPr>
            <w:tcW w:w="1765" w:type="dxa"/>
            <w:shd w:val="clear" w:color="auto" w:fill="auto"/>
            <w:noWrap/>
            <w:vAlign w:val="bottom"/>
            <w:hideMark/>
          </w:tcPr>
          <w:p w14:paraId="0FFC1F34"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Whole Blood Pellet</w:t>
            </w:r>
          </w:p>
        </w:tc>
        <w:tc>
          <w:tcPr>
            <w:tcW w:w="965" w:type="dxa"/>
            <w:shd w:val="clear" w:color="auto" w:fill="auto"/>
            <w:noWrap/>
            <w:vAlign w:val="bottom"/>
            <w:hideMark/>
          </w:tcPr>
          <w:p w14:paraId="5645D093" w14:textId="77777777" w:rsidR="00B46658" w:rsidRPr="00B46658" w:rsidRDefault="00B46658" w:rsidP="0086313F">
            <w:pPr>
              <w:spacing w:after="0" w:line="240" w:lineRule="auto"/>
              <w:rPr>
                <w:rFonts w:ascii="Calibri" w:eastAsia="Times New Roman" w:hAnsi="Calibri" w:cs="Times New Roman"/>
                <w:b/>
                <w:bCs/>
                <w:color w:val="000000"/>
              </w:rPr>
            </w:pPr>
            <w:r w:rsidRPr="00B46658">
              <w:rPr>
                <w:rFonts w:ascii="Calibri" w:eastAsia="Times New Roman" w:hAnsi="Calibri" w:cs="Times New Roman"/>
                <w:b/>
                <w:bCs/>
                <w:color w:val="000000"/>
              </w:rPr>
              <w:t>Urine</w:t>
            </w:r>
          </w:p>
        </w:tc>
      </w:tr>
      <w:tr w:rsidR="00B46658" w:rsidRPr="00B46658" w14:paraId="53E4FB49" w14:textId="77777777" w:rsidTr="00224322">
        <w:trPr>
          <w:trHeight w:val="300"/>
        </w:trPr>
        <w:tc>
          <w:tcPr>
            <w:tcW w:w="3400" w:type="dxa"/>
            <w:shd w:val="clear" w:color="auto" w:fill="auto"/>
            <w:vAlign w:val="bottom"/>
            <w:hideMark/>
          </w:tcPr>
          <w:p w14:paraId="1F53BD7C"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PDBP</w:t>
            </w:r>
          </w:p>
        </w:tc>
        <w:tc>
          <w:tcPr>
            <w:tcW w:w="960" w:type="dxa"/>
            <w:shd w:val="clear" w:color="auto" w:fill="auto"/>
            <w:noWrap/>
            <w:vAlign w:val="bottom"/>
            <w:hideMark/>
          </w:tcPr>
          <w:p w14:paraId="6A990B9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960" w:type="dxa"/>
            <w:gridSpan w:val="2"/>
            <w:shd w:val="clear" w:color="auto" w:fill="auto"/>
            <w:noWrap/>
            <w:vAlign w:val="bottom"/>
            <w:hideMark/>
          </w:tcPr>
          <w:p w14:paraId="0C5EC659"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1640" w:type="dxa"/>
            <w:shd w:val="clear" w:color="auto" w:fill="auto"/>
            <w:noWrap/>
            <w:vAlign w:val="bottom"/>
            <w:hideMark/>
          </w:tcPr>
          <w:p w14:paraId="2AEC0F0A"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585" w:type="dxa"/>
            <w:gridSpan w:val="2"/>
            <w:shd w:val="clear" w:color="auto" w:fill="auto"/>
            <w:noWrap/>
            <w:vAlign w:val="bottom"/>
            <w:hideMark/>
          </w:tcPr>
          <w:p w14:paraId="3D09A9C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440" w:type="dxa"/>
            <w:shd w:val="clear" w:color="auto" w:fill="auto"/>
            <w:noWrap/>
            <w:vAlign w:val="bottom"/>
            <w:hideMark/>
          </w:tcPr>
          <w:p w14:paraId="36C32B82"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350" w:type="dxa"/>
            <w:gridSpan w:val="2"/>
            <w:shd w:val="clear" w:color="auto" w:fill="auto"/>
            <w:noWrap/>
            <w:vAlign w:val="bottom"/>
            <w:hideMark/>
          </w:tcPr>
          <w:p w14:paraId="7868E97F"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250 µl</w:t>
            </w:r>
          </w:p>
        </w:tc>
        <w:tc>
          <w:tcPr>
            <w:tcW w:w="1765" w:type="dxa"/>
            <w:shd w:val="clear" w:color="auto" w:fill="auto"/>
            <w:noWrap/>
            <w:vAlign w:val="bottom"/>
            <w:hideMark/>
          </w:tcPr>
          <w:p w14:paraId="6BD2B415"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5" w:type="dxa"/>
            <w:shd w:val="clear" w:color="auto" w:fill="auto"/>
            <w:noWrap/>
            <w:vAlign w:val="bottom"/>
            <w:hideMark/>
          </w:tcPr>
          <w:p w14:paraId="0D5368B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r>
      <w:tr w:rsidR="00B46658" w:rsidRPr="00B46658" w14:paraId="6F38011C" w14:textId="77777777" w:rsidTr="00224322">
        <w:trPr>
          <w:trHeight w:val="300"/>
        </w:trPr>
        <w:tc>
          <w:tcPr>
            <w:tcW w:w="3400" w:type="dxa"/>
            <w:shd w:val="clear" w:color="auto" w:fill="auto"/>
            <w:vAlign w:val="bottom"/>
            <w:hideMark/>
          </w:tcPr>
          <w:p w14:paraId="12891250" w14:textId="77777777" w:rsidR="00B46658" w:rsidRPr="00B46658" w:rsidRDefault="00B46658" w:rsidP="00B46658">
            <w:pPr>
              <w:spacing w:after="0" w:line="240" w:lineRule="auto"/>
              <w:rPr>
                <w:rFonts w:ascii="Calibri" w:eastAsia="Times New Roman" w:hAnsi="Calibri" w:cs="Times New Roman"/>
                <w:color w:val="000000"/>
              </w:rPr>
            </w:pPr>
            <w:proofErr w:type="spellStart"/>
            <w:r w:rsidRPr="00B46658">
              <w:rPr>
                <w:rFonts w:ascii="Calibri" w:eastAsia="Times New Roman" w:hAnsi="Calibri" w:cs="Times New Roman"/>
                <w:color w:val="000000"/>
              </w:rPr>
              <w:t>BioFIND</w:t>
            </w:r>
            <w:proofErr w:type="spellEnd"/>
          </w:p>
        </w:tc>
        <w:tc>
          <w:tcPr>
            <w:tcW w:w="960" w:type="dxa"/>
            <w:shd w:val="clear" w:color="auto" w:fill="auto"/>
            <w:noWrap/>
            <w:vAlign w:val="bottom"/>
            <w:hideMark/>
          </w:tcPr>
          <w:p w14:paraId="2F90450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960" w:type="dxa"/>
            <w:gridSpan w:val="2"/>
            <w:shd w:val="clear" w:color="auto" w:fill="auto"/>
            <w:noWrap/>
            <w:vAlign w:val="bottom"/>
            <w:hideMark/>
          </w:tcPr>
          <w:p w14:paraId="4CB4FFB3"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1640" w:type="dxa"/>
            <w:shd w:val="clear" w:color="auto" w:fill="auto"/>
            <w:noWrap/>
            <w:vAlign w:val="bottom"/>
            <w:hideMark/>
          </w:tcPr>
          <w:p w14:paraId="56C24DEB"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585" w:type="dxa"/>
            <w:gridSpan w:val="2"/>
            <w:shd w:val="clear" w:color="auto" w:fill="auto"/>
            <w:noWrap/>
            <w:vAlign w:val="bottom"/>
            <w:hideMark/>
          </w:tcPr>
          <w:p w14:paraId="77340CAE"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440" w:type="dxa"/>
            <w:shd w:val="clear" w:color="auto" w:fill="auto"/>
            <w:noWrap/>
            <w:vAlign w:val="bottom"/>
            <w:hideMark/>
          </w:tcPr>
          <w:p w14:paraId="22D76706"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350" w:type="dxa"/>
            <w:gridSpan w:val="2"/>
            <w:shd w:val="clear" w:color="auto" w:fill="auto"/>
            <w:noWrap/>
            <w:vAlign w:val="bottom"/>
            <w:hideMark/>
          </w:tcPr>
          <w:p w14:paraId="3C9815BD"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765" w:type="dxa"/>
            <w:shd w:val="clear" w:color="auto" w:fill="auto"/>
            <w:noWrap/>
            <w:vAlign w:val="bottom"/>
            <w:hideMark/>
          </w:tcPr>
          <w:p w14:paraId="3186D53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 xml:space="preserve">250 µl </w:t>
            </w:r>
          </w:p>
        </w:tc>
        <w:tc>
          <w:tcPr>
            <w:tcW w:w="965" w:type="dxa"/>
            <w:shd w:val="clear" w:color="auto" w:fill="auto"/>
            <w:noWrap/>
            <w:vAlign w:val="bottom"/>
            <w:hideMark/>
          </w:tcPr>
          <w:p w14:paraId="1CAE8BDB"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1.5 ml</w:t>
            </w:r>
          </w:p>
        </w:tc>
      </w:tr>
      <w:tr w:rsidR="00B46658" w:rsidRPr="00B46658" w14:paraId="1DA0244B" w14:textId="77777777" w:rsidTr="00224322">
        <w:trPr>
          <w:trHeight w:val="300"/>
        </w:trPr>
        <w:tc>
          <w:tcPr>
            <w:tcW w:w="3400" w:type="dxa"/>
            <w:shd w:val="clear" w:color="auto" w:fill="auto"/>
            <w:vAlign w:val="bottom"/>
            <w:hideMark/>
          </w:tcPr>
          <w:p w14:paraId="528F83FC"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LRRK2 Cohort Consortium</w:t>
            </w:r>
          </w:p>
        </w:tc>
        <w:tc>
          <w:tcPr>
            <w:tcW w:w="960" w:type="dxa"/>
            <w:shd w:val="clear" w:color="auto" w:fill="auto"/>
            <w:noWrap/>
            <w:vAlign w:val="bottom"/>
            <w:hideMark/>
          </w:tcPr>
          <w:p w14:paraId="66C73B4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960" w:type="dxa"/>
            <w:gridSpan w:val="2"/>
            <w:shd w:val="clear" w:color="auto" w:fill="auto"/>
            <w:noWrap/>
            <w:vAlign w:val="bottom"/>
            <w:hideMark/>
          </w:tcPr>
          <w:p w14:paraId="0439FFBE"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1 µg</w:t>
            </w:r>
          </w:p>
        </w:tc>
        <w:tc>
          <w:tcPr>
            <w:tcW w:w="1640" w:type="dxa"/>
            <w:shd w:val="clear" w:color="auto" w:fill="auto"/>
            <w:noWrap/>
            <w:vAlign w:val="bottom"/>
            <w:hideMark/>
          </w:tcPr>
          <w:p w14:paraId="4014D38C"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bookmarkStart w:id="0" w:name="_GoBack"/>
            <w:bookmarkEnd w:id="0"/>
          </w:p>
        </w:tc>
        <w:tc>
          <w:tcPr>
            <w:tcW w:w="1585" w:type="dxa"/>
            <w:gridSpan w:val="2"/>
            <w:shd w:val="clear" w:color="auto" w:fill="auto"/>
            <w:noWrap/>
            <w:vAlign w:val="bottom"/>
            <w:hideMark/>
          </w:tcPr>
          <w:p w14:paraId="7A046C2F"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440" w:type="dxa"/>
            <w:shd w:val="clear" w:color="auto" w:fill="auto"/>
            <w:noWrap/>
            <w:vAlign w:val="bottom"/>
            <w:hideMark/>
          </w:tcPr>
          <w:p w14:paraId="16B74E79"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350" w:type="dxa"/>
            <w:gridSpan w:val="2"/>
            <w:shd w:val="clear" w:color="auto" w:fill="auto"/>
            <w:noWrap/>
            <w:vAlign w:val="bottom"/>
            <w:hideMark/>
          </w:tcPr>
          <w:p w14:paraId="114A3421"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765" w:type="dxa"/>
            <w:shd w:val="clear" w:color="auto" w:fill="auto"/>
            <w:noWrap/>
            <w:vAlign w:val="bottom"/>
            <w:hideMark/>
          </w:tcPr>
          <w:p w14:paraId="66BE83FE"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5" w:type="dxa"/>
            <w:shd w:val="clear" w:color="auto" w:fill="auto"/>
            <w:noWrap/>
            <w:vAlign w:val="bottom"/>
            <w:hideMark/>
          </w:tcPr>
          <w:p w14:paraId="35DA955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r>
      <w:tr w:rsidR="00B46658" w:rsidRPr="00B46658" w14:paraId="2404B79D" w14:textId="77777777" w:rsidTr="00224322">
        <w:trPr>
          <w:trHeight w:val="300"/>
        </w:trPr>
        <w:tc>
          <w:tcPr>
            <w:tcW w:w="3400" w:type="dxa"/>
            <w:shd w:val="clear" w:color="auto" w:fill="auto"/>
            <w:vAlign w:val="bottom"/>
            <w:hideMark/>
          </w:tcPr>
          <w:p w14:paraId="239D0420"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 xml:space="preserve">24 </w:t>
            </w:r>
            <w:proofErr w:type="spellStart"/>
            <w:r w:rsidRPr="00B46658">
              <w:rPr>
                <w:rFonts w:ascii="Calibri" w:eastAsia="Times New Roman" w:hAnsi="Calibri" w:cs="Times New Roman"/>
                <w:color w:val="000000"/>
              </w:rPr>
              <w:t>hr</w:t>
            </w:r>
            <w:proofErr w:type="spellEnd"/>
            <w:r w:rsidRPr="00B46658">
              <w:rPr>
                <w:rFonts w:ascii="Calibri" w:eastAsia="Times New Roman" w:hAnsi="Calibri" w:cs="Times New Roman"/>
                <w:color w:val="000000"/>
              </w:rPr>
              <w:t xml:space="preserve"> Biofluids 1 (HC Only)</w:t>
            </w:r>
          </w:p>
        </w:tc>
        <w:tc>
          <w:tcPr>
            <w:tcW w:w="960" w:type="dxa"/>
            <w:shd w:val="clear" w:color="auto" w:fill="auto"/>
            <w:noWrap/>
            <w:vAlign w:val="bottom"/>
            <w:hideMark/>
          </w:tcPr>
          <w:p w14:paraId="59B3FFEA"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0" w:type="dxa"/>
            <w:gridSpan w:val="2"/>
            <w:shd w:val="clear" w:color="auto" w:fill="auto"/>
            <w:noWrap/>
            <w:vAlign w:val="bottom"/>
            <w:hideMark/>
          </w:tcPr>
          <w:p w14:paraId="696D8800"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640" w:type="dxa"/>
            <w:shd w:val="clear" w:color="auto" w:fill="auto"/>
            <w:noWrap/>
            <w:vAlign w:val="bottom"/>
            <w:hideMark/>
          </w:tcPr>
          <w:p w14:paraId="2A07599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 &amp; 500 µl</w:t>
            </w:r>
          </w:p>
        </w:tc>
        <w:tc>
          <w:tcPr>
            <w:tcW w:w="1585" w:type="dxa"/>
            <w:gridSpan w:val="2"/>
            <w:shd w:val="clear" w:color="auto" w:fill="auto"/>
            <w:noWrap/>
            <w:vAlign w:val="bottom"/>
            <w:hideMark/>
          </w:tcPr>
          <w:p w14:paraId="7704DDC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 &amp; 500 µl</w:t>
            </w:r>
          </w:p>
        </w:tc>
        <w:tc>
          <w:tcPr>
            <w:tcW w:w="1440" w:type="dxa"/>
            <w:shd w:val="clear" w:color="auto" w:fill="auto"/>
            <w:noWrap/>
            <w:vAlign w:val="bottom"/>
            <w:hideMark/>
          </w:tcPr>
          <w:p w14:paraId="10BD190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 &amp; 500 µl</w:t>
            </w:r>
          </w:p>
        </w:tc>
        <w:tc>
          <w:tcPr>
            <w:tcW w:w="1350" w:type="dxa"/>
            <w:gridSpan w:val="2"/>
            <w:shd w:val="clear" w:color="auto" w:fill="auto"/>
            <w:noWrap/>
            <w:vAlign w:val="bottom"/>
            <w:hideMark/>
          </w:tcPr>
          <w:p w14:paraId="4175CD3A"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765" w:type="dxa"/>
            <w:shd w:val="clear" w:color="auto" w:fill="auto"/>
            <w:noWrap/>
            <w:vAlign w:val="bottom"/>
            <w:hideMark/>
          </w:tcPr>
          <w:p w14:paraId="5F4EFFF0"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5" w:type="dxa"/>
            <w:shd w:val="clear" w:color="auto" w:fill="auto"/>
            <w:noWrap/>
            <w:vAlign w:val="bottom"/>
            <w:hideMark/>
          </w:tcPr>
          <w:p w14:paraId="74BD7A2B"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r>
      <w:tr w:rsidR="00B46658" w:rsidRPr="00B46658" w14:paraId="4D0F3961" w14:textId="77777777" w:rsidTr="00224322">
        <w:trPr>
          <w:trHeight w:val="300"/>
        </w:trPr>
        <w:tc>
          <w:tcPr>
            <w:tcW w:w="3400" w:type="dxa"/>
            <w:shd w:val="clear" w:color="auto" w:fill="auto"/>
            <w:vAlign w:val="bottom"/>
            <w:hideMark/>
          </w:tcPr>
          <w:p w14:paraId="6404BC6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 xml:space="preserve">24 </w:t>
            </w:r>
            <w:proofErr w:type="spellStart"/>
            <w:r w:rsidRPr="00B46658">
              <w:rPr>
                <w:rFonts w:ascii="Calibri" w:eastAsia="Times New Roman" w:hAnsi="Calibri" w:cs="Times New Roman"/>
                <w:color w:val="000000"/>
              </w:rPr>
              <w:t>hr</w:t>
            </w:r>
            <w:proofErr w:type="spellEnd"/>
            <w:r w:rsidRPr="00B46658">
              <w:rPr>
                <w:rFonts w:ascii="Calibri" w:eastAsia="Times New Roman" w:hAnsi="Calibri" w:cs="Times New Roman"/>
                <w:color w:val="000000"/>
              </w:rPr>
              <w:t xml:space="preserve"> Biofluids 2 (PD and aged HC)</w:t>
            </w:r>
          </w:p>
        </w:tc>
        <w:tc>
          <w:tcPr>
            <w:tcW w:w="960" w:type="dxa"/>
            <w:shd w:val="clear" w:color="auto" w:fill="auto"/>
            <w:noWrap/>
            <w:vAlign w:val="bottom"/>
            <w:hideMark/>
          </w:tcPr>
          <w:p w14:paraId="24BCA85E"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0" w:type="dxa"/>
            <w:gridSpan w:val="2"/>
            <w:shd w:val="clear" w:color="auto" w:fill="auto"/>
            <w:noWrap/>
            <w:vAlign w:val="bottom"/>
            <w:hideMark/>
          </w:tcPr>
          <w:p w14:paraId="7493D5AB"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640" w:type="dxa"/>
            <w:shd w:val="clear" w:color="auto" w:fill="auto"/>
            <w:noWrap/>
            <w:vAlign w:val="bottom"/>
            <w:hideMark/>
          </w:tcPr>
          <w:p w14:paraId="6678F1D0"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1585" w:type="dxa"/>
            <w:gridSpan w:val="2"/>
            <w:shd w:val="clear" w:color="auto" w:fill="auto"/>
            <w:noWrap/>
            <w:vAlign w:val="bottom"/>
            <w:hideMark/>
          </w:tcPr>
          <w:p w14:paraId="48E19998"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 &amp; 500 µl</w:t>
            </w:r>
          </w:p>
        </w:tc>
        <w:tc>
          <w:tcPr>
            <w:tcW w:w="1440" w:type="dxa"/>
            <w:shd w:val="clear" w:color="auto" w:fill="auto"/>
            <w:noWrap/>
            <w:vAlign w:val="bottom"/>
            <w:hideMark/>
          </w:tcPr>
          <w:p w14:paraId="11CE3EAD"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 &amp; 500 µl</w:t>
            </w:r>
          </w:p>
        </w:tc>
        <w:tc>
          <w:tcPr>
            <w:tcW w:w="1350" w:type="dxa"/>
            <w:gridSpan w:val="2"/>
            <w:shd w:val="clear" w:color="auto" w:fill="auto"/>
            <w:noWrap/>
            <w:vAlign w:val="bottom"/>
            <w:hideMark/>
          </w:tcPr>
          <w:p w14:paraId="30474040"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200 µl</w:t>
            </w:r>
          </w:p>
        </w:tc>
        <w:tc>
          <w:tcPr>
            <w:tcW w:w="1765" w:type="dxa"/>
            <w:shd w:val="clear" w:color="auto" w:fill="auto"/>
            <w:noWrap/>
            <w:vAlign w:val="bottom"/>
            <w:hideMark/>
          </w:tcPr>
          <w:p w14:paraId="3878A314"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c>
          <w:tcPr>
            <w:tcW w:w="965" w:type="dxa"/>
            <w:shd w:val="clear" w:color="auto" w:fill="auto"/>
            <w:noWrap/>
            <w:vAlign w:val="bottom"/>
            <w:hideMark/>
          </w:tcPr>
          <w:p w14:paraId="07150937" w14:textId="77777777" w:rsidR="00B46658" w:rsidRPr="00B46658" w:rsidRDefault="00B46658" w:rsidP="00B46658">
            <w:pPr>
              <w:spacing w:after="0" w:line="240" w:lineRule="auto"/>
              <w:rPr>
                <w:rFonts w:ascii="Calibri" w:eastAsia="Times New Roman" w:hAnsi="Calibri" w:cs="Times New Roman"/>
                <w:color w:val="000000"/>
              </w:rPr>
            </w:pPr>
            <w:r w:rsidRPr="00B46658">
              <w:rPr>
                <w:rFonts w:ascii="Calibri" w:eastAsia="Times New Roman" w:hAnsi="Calibri" w:cs="Times New Roman"/>
                <w:color w:val="000000"/>
              </w:rPr>
              <w:t>N/A</w:t>
            </w:r>
          </w:p>
        </w:tc>
      </w:tr>
      <w:tr w:rsidR="00B46658" w:rsidRPr="00B46658" w14:paraId="5F2C134D" w14:textId="77777777" w:rsidTr="00B4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25" w:type="dxa"/>
          <w:trHeight w:val="495"/>
        </w:trPr>
        <w:tc>
          <w:tcPr>
            <w:tcW w:w="10440" w:type="dxa"/>
            <w:gridSpan w:val="9"/>
            <w:tcBorders>
              <w:top w:val="nil"/>
              <w:left w:val="nil"/>
              <w:bottom w:val="single" w:sz="8" w:space="0" w:color="auto"/>
              <w:right w:val="nil"/>
            </w:tcBorders>
            <w:shd w:val="clear" w:color="auto" w:fill="auto"/>
            <w:vAlign w:val="bottom"/>
            <w:hideMark/>
          </w:tcPr>
          <w:p w14:paraId="716C34A2" w14:textId="77777777" w:rsidR="00B46658" w:rsidRPr="00B46658" w:rsidRDefault="00B46658" w:rsidP="00B46658">
            <w:pPr>
              <w:pStyle w:val="ListParagraph"/>
              <w:numPr>
                <w:ilvl w:val="0"/>
                <w:numId w:val="1"/>
              </w:numPr>
              <w:spacing w:after="0" w:line="240" w:lineRule="auto"/>
              <w:rPr>
                <w:rFonts w:ascii="Calibri" w:eastAsia="Times New Roman" w:hAnsi="Calibri" w:cs="Times New Roman"/>
                <w:i/>
                <w:color w:val="000000"/>
              </w:rPr>
            </w:pPr>
            <w:r w:rsidRPr="00B46658">
              <w:rPr>
                <w:rFonts w:ascii="Calibri" w:eastAsia="Times New Roman" w:hAnsi="Calibri" w:cs="Times New Roman"/>
                <w:i/>
                <w:color w:val="000000"/>
              </w:rPr>
              <w:t>Staff to contact regarding sample availability</w:t>
            </w:r>
          </w:p>
        </w:tc>
      </w:tr>
      <w:tr w:rsidR="00B46658" w:rsidRPr="00B1746A" w14:paraId="22E40790" w14:textId="77777777" w:rsidTr="00B4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25" w:type="dxa"/>
          <w:trHeight w:val="315"/>
        </w:trPr>
        <w:tc>
          <w:tcPr>
            <w:tcW w:w="4500" w:type="dxa"/>
            <w:gridSpan w:val="3"/>
            <w:tcBorders>
              <w:top w:val="nil"/>
              <w:left w:val="single" w:sz="8" w:space="0" w:color="auto"/>
              <w:bottom w:val="single" w:sz="8" w:space="0" w:color="auto"/>
              <w:right w:val="single" w:sz="8" w:space="0" w:color="auto"/>
            </w:tcBorders>
            <w:shd w:val="clear" w:color="auto" w:fill="auto"/>
            <w:vAlign w:val="center"/>
            <w:hideMark/>
          </w:tcPr>
          <w:p w14:paraId="38ED52E8" w14:textId="77777777" w:rsidR="00B46658" w:rsidRPr="00B1746A" w:rsidRDefault="00B46658" w:rsidP="002C09B7">
            <w:pPr>
              <w:spacing w:after="0" w:line="240" w:lineRule="auto"/>
              <w:rPr>
                <w:rFonts w:ascii="Calibri" w:eastAsia="Times New Roman" w:hAnsi="Calibri" w:cs="Times New Roman"/>
                <w:b/>
                <w:bCs/>
                <w:color w:val="000000"/>
                <w:sz w:val="23"/>
                <w:szCs w:val="23"/>
              </w:rPr>
            </w:pPr>
            <w:r w:rsidRPr="00B1746A">
              <w:rPr>
                <w:rFonts w:ascii="Calibri" w:eastAsia="Times New Roman" w:hAnsi="Calibri" w:cs="Times New Roman"/>
                <w:b/>
                <w:bCs/>
                <w:color w:val="000000"/>
                <w:sz w:val="23"/>
                <w:szCs w:val="23"/>
              </w:rPr>
              <w:t>Cohort</w:t>
            </w:r>
          </w:p>
        </w:tc>
        <w:tc>
          <w:tcPr>
            <w:tcW w:w="2520" w:type="dxa"/>
            <w:gridSpan w:val="3"/>
            <w:tcBorders>
              <w:top w:val="nil"/>
              <w:left w:val="nil"/>
              <w:bottom w:val="single" w:sz="8" w:space="0" w:color="auto"/>
              <w:right w:val="single" w:sz="8" w:space="0" w:color="auto"/>
            </w:tcBorders>
            <w:shd w:val="clear" w:color="auto" w:fill="auto"/>
            <w:vAlign w:val="center"/>
            <w:hideMark/>
          </w:tcPr>
          <w:p w14:paraId="03925145" w14:textId="77777777" w:rsidR="00B46658" w:rsidRPr="00B1746A" w:rsidRDefault="00B46658" w:rsidP="002C09B7">
            <w:pPr>
              <w:spacing w:after="0" w:line="240" w:lineRule="auto"/>
              <w:rPr>
                <w:rFonts w:ascii="Calibri" w:eastAsia="Times New Roman" w:hAnsi="Calibri" w:cs="Times New Roman"/>
                <w:b/>
                <w:bCs/>
                <w:color w:val="000000"/>
                <w:sz w:val="23"/>
                <w:szCs w:val="23"/>
              </w:rPr>
            </w:pPr>
            <w:r w:rsidRPr="00B1746A">
              <w:rPr>
                <w:rFonts w:ascii="Calibri" w:eastAsia="Times New Roman" w:hAnsi="Calibri" w:cs="Times New Roman"/>
                <w:b/>
                <w:bCs/>
                <w:color w:val="000000"/>
                <w:sz w:val="23"/>
                <w:szCs w:val="23"/>
              </w:rPr>
              <w:t>Contact Name</w:t>
            </w:r>
          </w:p>
        </w:tc>
        <w:tc>
          <w:tcPr>
            <w:tcW w:w="3420" w:type="dxa"/>
            <w:gridSpan w:val="3"/>
            <w:tcBorders>
              <w:top w:val="nil"/>
              <w:left w:val="nil"/>
              <w:bottom w:val="single" w:sz="8" w:space="0" w:color="auto"/>
              <w:right w:val="single" w:sz="8" w:space="0" w:color="auto"/>
            </w:tcBorders>
            <w:shd w:val="clear" w:color="auto" w:fill="auto"/>
            <w:vAlign w:val="center"/>
            <w:hideMark/>
          </w:tcPr>
          <w:p w14:paraId="1F448661" w14:textId="77777777" w:rsidR="00B46658" w:rsidRPr="00B1746A" w:rsidRDefault="00B46658" w:rsidP="002C09B7">
            <w:pPr>
              <w:spacing w:after="0" w:line="240" w:lineRule="auto"/>
              <w:rPr>
                <w:rFonts w:ascii="Calibri" w:eastAsia="Times New Roman" w:hAnsi="Calibri" w:cs="Times New Roman"/>
                <w:b/>
                <w:bCs/>
                <w:color w:val="000000"/>
                <w:sz w:val="23"/>
                <w:szCs w:val="23"/>
              </w:rPr>
            </w:pPr>
            <w:r w:rsidRPr="00B1746A">
              <w:rPr>
                <w:rFonts w:ascii="Calibri" w:eastAsia="Times New Roman" w:hAnsi="Calibri" w:cs="Times New Roman"/>
                <w:b/>
                <w:bCs/>
                <w:color w:val="000000"/>
                <w:sz w:val="23"/>
                <w:szCs w:val="23"/>
              </w:rPr>
              <w:t>Email</w:t>
            </w:r>
          </w:p>
        </w:tc>
      </w:tr>
      <w:tr w:rsidR="00B46658" w:rsidRPr="00B1746A" w14:paraId="221A742A" w14:textId="77777777" w:rsidTr="00B4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25" w:type="dxa"/>
          <w:trHeight w:val="315"/>
        </w:trPr>
        <w:tc>
          <w:tcPr>
            <w:tcW w:w="4500" w:type="dxa"/>
            <w:gridSpan w:val="3"/>
            <w:tcBorders>
              <w:top w:val="nil"/>
              <w:left w:val="single" w:sz="8" w:space="0" w:color="auto"/>
              <w:bottom w:val="single" w:sz="8" w:space="0" w:color="auto"/>
              <w:right w:val="single" w:sz="8" w:space="0" w:color="auto"/>
            </w:tcBorders>
            <w:shd w:val="clear" w:color="auto" w:fill="auto"/>
            <w:vAlign w:val="center"/>
            <w:hideMark/>
          </w:tcPr>
          <w:p w14:paraId="2102EE5D" w14:textId="77777777" w:rsidR="00B46658" w:rsidRPr="00B1746A" w:rsidRDefault="00B46658" w:rsidP="002C09B7">
            <w:pPr>
              <w:spacing w:after="0" w:line="240" w:lineRule="auto"/>
              <w:rPr>
                <w:rFonts w:ascii="Calibri" w:eastAsia="Times New Roman" w:hAnsi="Calibri" w:cs="Times New Roman"/>
                <w:color w:val="000000"/>
                <w:sz w:val="23"/>
                <w:szCs w:val="23"/>
              </w:rPr>
            </w:pPr>
            <w:r w:rsidRPr="00B1746A">
              <w:rPr>
                <w:rFonts w:ascii="Calibri" w:eastAsia="Times New Roman" w:hAnsi="Calibri" w:cs="Times New Roman"/>
                <w:color w:val="000000"/>
                <w:sz w:val="23"/>
                <w:szCs w:val="23"/>
              </w:rPr>
              <w:t xml:space="preserve">PDBP, </w:t>
            </w:r>
            <w:proofErr w:type="spellStart"/>
            <w:r w:rsidRPr="00B1746A">
              <w:rPr>
                <w:rFonts w:ascii="Calibri" w:eastAsia="Times New Roman" w:hAnsi="Calibri" w:cs="Times New Roman"/>
                <w:color w:val="000000"/>
                <w:sz w:val="23"/>
                <w:szCs w:val="23"/>
              </w:rPr>
              <w:t>BioFIND</w:t>
            </w:r>
            <w:proofErr w:type="spellEnd"/>
          </w:p>
        </w:tc>
        <w:tc>
          <w:tcPr>
            <w:tcW w:w="2520" w:type="dxa"/>
            <w:gridSpan w:val="3"/>
            <w:tcBorders>
              <w:top w:val="nil"/>
              <w:left w:val="nil"/>
              <w:bottom w:val="single" w:sz="8" w:space="0" w:color="auto"/>
              <w:right w:val="single" w:sz="8" w:space="0" w:color="auto"/>
            </w:tcBorders>
            <w:shd w:val="clear" w:color="auto" w:fill="auto"/>
            <w:vAlign w:val="center"/>
            <w:hideMark/>
          </w:tcPr>
          <w:p w14:paraId="087F3177" w14:textId="54A0EFC8" w:rsidR="00B46658" w:rsidRPr="00B1746A" w:rsidRDefault="00224322" w:rsidP="002C09B7">
            <w:pPr>
              <w:spacing w:after="0" w:line="240" w:lineRule="auto"/>
              <w:rPr>
                <w:rFonts w:ascii="Calibri" w:eastAsia="Times New Roman" w:hAnsi="Calibri" w:cs="Times New Roman"/>
                <w:color w:val="000000"/>
                <w:sz w:val="23"/>
                <w:szCs w:val="23"/>
              </w:rPr>
            </w:pPr>
            <w:proofErr w:type="spellStart"/>
            <w:r>
              <w:rPr>
                <w:rFonts w:ascii="Calibri" w:eastAsia="Times New Roman" w:hAnsi="Calibri" w:cs="Times New Roman"/>
                <w:color w:val="000000"/>
                <w:sz w:val="23"/>
                <w:szCs w:val="23"/>
              </w:rPr>
              <w:t>BioSEND</w:t>
            </w:r>
            <w:proofErr w:type="spellEnd"/>
          </w:p>
        </w:tc>
        <w:tc>
          <w:tcPr>
            <w:tcW w:w="3420" w:type="dxa"/>
            <w:gridSpan w:val="3"/>
            <w:tcBorders>
              <w:top w:val="nil"/>
              <w:left w:val="nil"/>
              <w:bottom w:val="single" w:sz="8" w:space="0" w:color="auto"/>
              <w:right w:val="single" w:sz="8" w:space="0" w:color="auto"/>
            </w:tcBorders>
            <w:shd w:val="clear" w:color="auto" w:fill="auto"/>
            <w:vAlign w:val="center"/>
            <w:hideMark/>
          </w:tcPr>
          <w:p w14:paraId="1299673E" w14:textId="7F4A9E7E" w:rsidR="00B46658" w:rsidRPr="00B1746A" w:rsidRDefault="00224322" w:rsidP="002C09B7">
            <w:pPr>
              <w:spacing w:after="0" w:line="240" w:lineRule="auto"/>
              <w:rPr>
                <w:rFonts w:ascii="Calibri" w:eastAsia="Times New Roman" w:hAnsi="Calibri" w:cs="Times New Roman"/>
                <w:color w:val="0563C1"/>
                <w:u w:val="single"/>
              </w:rPr>
            </w:pPr>
            <w:r>
              <w:rPr>
                <w:rFonts w:ascii="Calibri" w:eastAsia="Times New Roman" w:hAnsi="Calibri" w:cs="Times New Roman"/>
                <w:color w:val="0563C1"/>
                <w:u w:val="single"/>
              </w:rPr>
              <w:t>biosend@iu.edu</w:t>
            </w:r>
          </w:p>
        </w:tc>
      </w:tr>
      <w:tr w:rsidR="00B46658" w:rsidRPr="00B1746A" w14:paraId="13C6216C" w14:textId="77777777" w:rsidTr="00B4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25" w:type="dxa"/>
          <w:trHeight w:val="315"/>
        </w:trPr>
        <w:tc>
          <w:tcPr>
            <w:tcW w:w="4500" w:type="dxa"/>
            <w:gridSpan w:val="3"/>
            <w:tcBorders>
              <w:top w:val="nil"/>
              <w:left w:val="single" w:sz="8" w:space="0" w:color="auto"/>
              <w:bottom w:val="single" w:sz="8" w:space="0" w:color="auto"/>
              <w:right w:val="single" w:sz="8" w:space="0" w:color="auto"/>
            </w:tcBorders>
            <w:shd w:val="clear" w:color="auto" w:fill="auto"/>
            <w:vAlign w:val="center"/>
            <w:hideMark/>
          </w:tcPr>
          <w:p w14:paraId="6BE74366" w14:textId="77777777" w:rsidR="00B46658" w:rsidRPr="00B1746A" w:rsidRDefault="00B46658" w:rsidP="002C09B7">
            <w:pPr>
              <w:spacing w:after="0" w:line="240" w:lineRule="auto"/>
              <w:rPr>
                <w:rFonts w:ascii="Calibri" w:eastAsia="Times New Roman" w:hAnsi="Calibri" w:cs="Times New Roman"/>
                <w:color w:val="000000"/>
                <w:sz w:val="23"/>
                <w:szCs w:val="23"/>
              </w:rPr>
            </w:pPr>
            <w:r w:rsidRPr="00B1746A">
              <w:rPr>
                <w:rFonts w:ascii="Calibri" w:eastAsia="Times New Roman" w:hAnsi="Calibri" w:cs="Times New Roman"/>
                <w:color w:val="000000"/>
                <w:sz w:val="23"/>
                <w:szCs w:val="23"/>
              </w:rPr>
              <w:t>HBS</w:t>
            </w:r>
          </w:p>
        </w:tc>
        <w:tc>
          <w:tcPr>
            <w:tcW w:w="2520" w:type="dxa"/>
            <w:gridSpan w:val="3"/>
            <w:tcBorders>
              <w:top w:val="nil"/>
              <w:left w:val="nil"/>
              <w:bottom w:val="single" w:sz="8" w:space="0" w:color="auto"/>
              <w:right w:val="single" w:sz="8" w:space="0" w:color="auto"/>
            </w:tcBorders>
            <w:shd w:val="clear" w:color="auto" w:fill="auto"/>
            <w:vAlign w:val="center"/>
            <w:hideMark/>
          </w:tcPr>
          <w:p w14:paraId="22119F96" w14:textId="77777777" w:rsidR="00B46658" w:rsidRPr="00B1746A" w:rsidRDefault="00B46658" w:rsidP="002C09B7">
            <w:pPr>
              <w:spacing w:after="0" w:line="240" w:lineRule="auto"/>
              <w:rPr>
                <w:rFonts w:ascii="Calibri" w:eastAsia="Times New Roman" w:hAnsi="Calibri" w:cs="Times New Roman"/>
                <w:color w:val="000000"/>
                <w:sz w:val="23"/>
                <w:szCs w:val="23"/>
              </w:rPr>
            </w:pPr>
            <w:r w:rsidRPr="00B1746A">
              <w:rPr>
                <w:rFonts w:ascii="Calibri" w:eastAsia="Times New Roman" w:hAnsi="Calibri" w:cs="Times New Roman"/>
                <w:color w:val="000000"/>
                <w:sz w:val="23"/>
                <w:szCs w:val="23"/>
              </w:rPr>
              <w:t>Clemens Scherzer</w:t>
            </w:r>
          </w:p>
        </w:tc>
        <w:tc>
          <w:tcPr>
            <w:tcW w:w="3420" w:type="dxa"/>
            <w:gridSpan w:val="3"/>
            <w:tcBorders>
              <w:top w:val="nil"/>
              <w:left w:val="nil"/>
              <w:bottom w:val="single" w:sz="8" w:space="0" w:color="auto"/>
              <w:right w:val="single" w:sz="8" w:space="0" w:color="auto"/>
            </w:tcBorders>
            <w:shd w:val="clear" w:color="auto" w:fill="auto"/>
            <w:vAlign w:val="center"/>
            <w:hideMark/>
          </w:tcPr>
          <w:p w14:paraId="1923F6F7" w14:textId="77777777" w:rsidR="00B46658" w:rsidRPr="00B1746A" w:rsidRDefault="00224322" w:rsidP="002C09B7">
            <w:pPr>
              <w:spacing w:after="0" w:line="240" w:lineRule="auto"/>
              <w:rPr>
                <w:rFonts w:ascii="Calibri" w:eastAsia="Times New Roman" w:hAnsi="Calibri" w:cs="Times New Roman"/>
                <w:color w:val="0563C1"/>
                <w:u w:val="single"/>
              </w:rPr>
            </w:pPr>
            <w:hyperlink r:id="rId5" w:history="1">
              <w:r w:rsidR="00B46658" w:rsidRPr="00B1746A">
                <w:rPr>
                  <w:rFonts w:ascii="Calibri" w:eastAsia="Times New Roman" w:hAnsi="Calibri" w:cs="Times New Roman"/>
                  <w:color w:val="0563C1"/>
                  <w:u w:val="single"/>
                </w:rPr>
                <w:t>cscherzer@rics.bwh.harvard.edu</w:t>
              </w:r>
            </w:hyperlink>
          </w:p>
        </w:tc>
      </w:tr>
      <w:tr w:rsidR="00B46658" w:rsidRPr="00B1746A" w14:paraId="691D131D" w14:textId="77777777" w:rsidTr="00B4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25" w:type="dxa"/>
          <w:trHeight w:val="313"/>
        </w:trPr>
        <w:tc>
          <w:tcPr>
            <w:tcW w:w="4500" w:type="dxa"/>
            <w:gridSpan w:val="3"/>
            <w:tcBorders>
              <w:top w:val="nil"/>
              <w:left w:val="single" w:sz="8" w:space="0" w:color="auto"/>
              <w:bottom w:val="single" w:sz="8" w:space="0" w:color="auto"/>
              <w:right w:val="single" w:sz="8" w:space="0" w:color="auto"/>
            </w:tcBorders>
            <w:shd w:val="clear" w:color="auto" w:fill="auto"/>
            <w:hideMark/>
          </w:tcPr>
          <w:p w14:paraId="32FCEED9" w14:textId="77777777" w:rsidR="00B46658" w:rsidRPr="00B1746A" w:rsidRDefault="00B46658" w:rsidP="002C09B7">
            <w:pPr>
              <w:spacing w:after="0" w:line="240" w:lineRule="auto"/>
              <w:rPr>
                <w:rFonts w:ascii="Calibri" w:eastAsia="Times New Roman" w:hAnsi="Calibri" w:cs="Times New Roman"/>
                <w:color w:val="000000"/>
                <w:sz w:val="23"/>
                <w:szCs w:val="23"/>
              </w:rPr>
            </w:pPr>
            <w:r w:rsidRPr="00B1746A">
              <w:rPr>
                <w:rFonts w:ascii="Calibri" w:eastAsia="Times New Roman" w:hAnsi="Calibri" w:cs="Times New Roman"/>
                <w:color w:val="000000"/>
                <w:sz w:val="23"/>
                <w:szCs w:val="23"/>
              </w:rPr>
              <w:t xml:space="preserve">LRRK2, DATATOP, 24h Biofluid Sampling </w:t>
            </w:r>
          </w:p>
        </w:tc>
        <w:tc>
          <w:tcPr>
            <w:tcW w:w="2520" w:type="dxa"/>
            <w:gridSpan w:val="3"/>
            <w:tcBorders>
              <w:top w:val="nil"/>
              <w:left w:val="nil"/>
              <w:bottom w:val="single" w:sz="8" w:space="0" w:color="auto"/>
              <w:right w:val="single" w:sz="8" w:space="0" w:color="auto"/>
            </w:tcBorders>
            <w:shd w:val="clear" w:color="auto" w:fill="auto"/>
            <w:vAlign w:val="center"/>
            <w:hideMark/>
          </w:tcPr>
          <w:p w14:paraId="2C63C0AB" w14:textId="03845751" w:rsidR="00B46658" w:rsidRPr="00B1746A" w:rsidRDefault="00224322" w:rsidP="002C09B7">
            <w:pPr>
              <w:spacing w:after="0" w:line="240" w:lineRule="auto"/>
              <w:rPr>
                <w:rFonts w:ascii="Calibri" w:eastAsia="Times New Roman" w:hAnsi="Calibri" w:cs="Times New Roman"/>
                <w:color w:val="000000"/>
                <w:sz w:val="23"/>
                <w:szCs w:val="23"/>
              </w:rPr>
            </w:pPr>
            <w:proofErr w:type="spellStart"/>
            <w:r>
              <w:rPr>
                <w:rFonts w:ascii="Calibri" w:eastAsia="Times New Roman" w:hAnsi="Calibri" w:cs="Times New Roman"/>
                <w:color w:val="000000"/>
                <w:sz w:val="23"/>
                <w:szCs w:val="23"/>
              </w:rPr>
              <w:t>BioSEND</w:t>
            </w:r>
            <w:proofErr w:type="spellEnd"/>
          </w:p>
        </w:tc>
        <w:tc>
          <w:tcPr>
            <w:tcW w:w="3420" w:type="dxa"/>
            <w:gridSpan w:val="3"/>
            <w:tcBorders>
              <w:top w:val="nil"/>
              <w:left w:val="nil"/>
              <w:bottom w:val="single" w:sz="8" w:space="0" w:color="auto"/>
              <w:right w:val="single" w:sz="8" w:space="0" w:color="auto"/>
            </w:tcBorders>
            <w:shd w:val="clear" w:color="auto" w:fill="auto"/>
            <w:vAlign w:val="center"/>
            <w:hideMark/>
          </w:tcPr>
          <w:p w14:paraId="09E31EB1" w14:textId="12DC0957" w:rsidR="00B46658" w:rsidRPr="00B1746A" w:rsidRDefault="00224322" w:rsidP="002C09B7">
            <w:pPr>
              <w:spacing w:after="0" w:line="240" w:lineRule="auto"/>
              <w:rPr>
                <w:rFonts w:ascii="Calibri" w:eastAsia="Times New Roman" w:hAnsi="Calibri" w:cs="Times New Roman"/>
                <w:color w:val="0563C1"/>
                <w:u w:val="single"/>
              </w:rPr>
            </w:pPr>
            <w:r>
              <w:rPr>
                <w:rFonts w:ascii="Calibri" w:eastAsia="Times New Roman" w:hAnsi="Calibri" w:cs="Times New Roman"/>
                <w:color w:val="0563C1"/>
                <w:u w:val="single"/>
              </w:rPr>
              <w:t>biosend@iu.edu</w:t>
            </w:r>
          </w:p>
        </w:tc>
      </w:tr>
    </w:tbl>
    <w:p w14:paraId="1B731CD3" w14:textId="77777777" w:rsidR="00B46658" w:rsidRDefault="00B46658"/>
    <w:sectPr w:rsidR="00B46658" w:rsidSect="00B1746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80EB4"/>
    <w:multiLevelType w:val="hybridMultilevel"/>
    <w:tmpl w:val="3BE425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6A"/>
    <w:rsid w:val="000B4174"/>
    <w:rsid w:val="00224322"/>
    <w:rsid w:val="003E2524"/>
    <w:rsid w:val="004C06C1"/>
    <w:rsid w:val="0056601D"/>
    <w:rsid w:val="006754FB"/>
    <w:rsid w:val="006B5D92"/>
    <w:rsid w:val="0086313F"/>
    <w:rsid w:val="00B1746A"/>
    <w:rsid w:val="00B46658"/>
    <w:rsid w:val="00D3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66037"/>
  <w15:docId w15:val="{6612B408-043C-458C-A4A4-38DE28D6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46A"/>
    <w:rPr>
      <w:color w:val="0563C1"/>
      <w:u w:val="single"/>
    </w:rPr>
  </w:style>
  <w:style w:type="paragraph" w:styleId="ListParagraph">
    <w:name w:val="List Paragraph"/>
    <w:basedOn w:val="Normal"/>
    <w:uiPriority w:val="34"/>
    <w:qFormat/>
    <w:rsid w:val="00B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93873">
      <w:bodyDiv w:val="1"/>
      <w:marLeft w:val="0"/>
      <w:marRight w:val="0"/>
      <w:marTop w:val="0"/>
      <w:marBottom w:val="0"/>
      <w:divBdr>
        <w:top w:val="none" w:sz="0" w:space="0" w:color="auto"/>
        <w:left w:val="none" w:sz="0" w:space="0" w:color="auto"/>
        <w:bottom w:val="none" w:sz="0" w:space="0" w:color="auto"/>
        <w:right w:val="none" w:sz="0" w:space="0" w:color="auto"/>
      </w:divBdr>
    </w:div>
    <w:div w:id="386684109">
      <w:bodyDiv w:val="1"/>
      <w:marLeft w:val="0"/>
      <w:marRight w:val="0"/>
      <w:marTop w:val="0"/>
      <w:marBottom w:val="0"/>
      <w:divBdr>
        <w:top w:val="none" w:sz="0" w:space="0" w:color="auto"/>
        <w:left w:val="none" w:sz="0" w:space="0" w:color="auto"/>
        <w:bottom w:val="none" w:sz="0" w:space="0" w:color="auto"/>
        <w:right w:val="none" w:sz="0" w:space="0" w:color="auto"/>
      </w:divBdr>
    </w:div>
    <w:div w:id="425736796">
      <w:bodyDiv w:val="1"/>
      <w:marLeft w:val="0"/>
      <w:marRight w:val="0"/>
      <w:marTop w:val="0"/>
      <w:marBottom w:val="0"/>
      <w:divBdr>
        <w:top w:val="none" w:sz="0" w:space="0" w:color="auto"/>
        <w:left w:val="none" w:sz="0" w:space="0" w:color="auto"/>
        <w:bottom w:val="none" w:sz="0" w:space="0" w:color="auto"/>
        <w:right w:val="none" w:sz="0" w:space="0" w:color="auto"/>
      </w:divBdr>
    </w:div>
    <w:div w:id="827133184">
      <w:bodyDiv w:val="1"/>
      <w:marLeft w:val="0"/>
      <w:marRight w:val="0"/>
      <w:marTop w:val="0"/>
      <w:marBottom w:val="0"/>
      <w:divBdr>
        <w:top w:val="none" w:sz="0" w:space="0" w:color="auto"/>
        <w:left w:val="none" w:sz="0" w:space="0" w:color="auto"/>
        <w:bottom w:val="none" w:sz="0" w:space="0" w:color="auto"/>
        <w:right w:val="none" w:sz="0" w:space="0" w:color="auto"/>
      </w:divBdr>
    </w:div>
    <w:div w:id="997881044">
      <w:bodyDiv w:val="1"/>
      <w:marLeft w:val="0"/>
      <w:marRight w:val="0"/>
      <w:marTop w:val="0"/>
      <w:marBottom w:val="0"/>
      <w:divBdr>
        <w:top w:val="none" w:sz="0" w:space="0" w:color="auto"/>
        <w:left w:val="none" w:sz="0" w:space="0" w:color="auto"/>
        <w:bottom w:val="none" w:sz="0" w:space="0" w:color="auto"/>
        <w:right w:val="none" w:sz="0" w:space="0" w:color="auto"/>
      </w:divBdr>
    </w:div>
    <w:div w:id="15165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cherzer@rics.bwh.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Sapient Corporation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Timothee</dc:creator>
  <cp:keywords/>
  <dc:description/>
  <cp:lastModifiedBy>David, Karen (NIH/NINDS) [E]</cp:lastModifiedBy>
  <cp:revision>2</cp:revision>
  <dcterms:created xsi:type="dcterms:W3CDTF">2018-08-07T19:09:00Z</dcterms:created>
  <dcterms:modified xsi:type="dcterms:W3CDTF">2018-08-07T19:09:00Z</dcterms:modified>
</cp:coreProperties>
</file>